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1123"/>
      </w:tblGrid>
      <w:tr w:rsidR="003A369F" w:rsidTr="0055671E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A369F" w:rsidRPr="00E12336" w:rsidRDefault="00111DFA" w:rsidP="00F249AD">
            <w:pPr>
              <w:jc w:val="center"/>
              <w:rPr>
                <w:b/>
              </w:rPr>
            </w:pPr>
            <w:r w:rsidRPr="00E12336">
              <w:rPr>
                <w:b/>
              </w:rPr>
              <w:t>TABLA DE CUALIFICACIÓN DOCENTE</w:t>
            </w:r>
          </w:p>
        </w:tc>
        <w:tc>
          <w:tcPr>
            <w:tcW w:w="1123" w:type="dxa"/>
          </w:tcPr>
          <w:p w:rsidR="003A369F" w:rsidRDefault="003A369F">
            <w:r>
              <w:t>Nº ECTS</w:t>
            </w:r>
          </w:p>
        </w:tc>
      </w:tr>
      <w:tr w:rsidR="003A369F" w:rsidTr="0055671E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2726C7" w:rsidRDefault="007579F8" w:rsidP="002726C7">
            <w:r w:rsidRPr="001D7F79">
              <w:rPr>
                <w:b/>
                <w:u w:val="single"/>
              </w:rPr>
              <w:t>MATERIA</w:t>
            </w:r>
            <w:r>
              <w:t xml:space="preserve">: </w:t>
            </w:r>
            <w:r w:rsidR="00572EDB">
              <w:t>DERECHO CONSTITUCIONAL</w:t>
            </w:r>
          </w:p>
          <w:p w:rsidR="009807D7" w:rsidRPr="007579F8" w:rsidRDefault="009807D7" w:rsidP="002726C7"/>
          <w:p w:rsidR="002726C7" w:rsidRPr="003A369F" w:rsidRDefault="002726C7" w:rsidP="002726C7">
            <w:pPr>
              <w:rPr>
                <w:u w:val="single"/>
              </w:rPr>
            </w:pPr>
          </w:p>
        </w:tc>
        <w:tc>
          <w:tcPr>
            <w:tcW w:w="1123" w:type="dxa"/>
          </w:tcPr>
          <w:p w:rsidR="009807D7" w:rsidRDefault="009807D7"/>
        </w:tc>
      </w:tr>
      <w:tr w:rsidR="003A369F" w:rsidTr="001D7F79">
        <w:trPr>
          <w:trHeight w:val="469"/>
        </w:trPr>
        <w:tc>
          <w:tcPr>
            <w:tcW w:w="1560" w:type="dxa"/>
          </w:tcPr>
          <w:p w:rsidR="003A369F" w:rsidRDefault="003A369F">
            <w:pPr>
              <w:rPr>
                <w:u w:val="single"/>
              </w:rPr>
            </w:pPr>
            <w:r w:rsidRPr="003A369F">
              <w:rPr>
                <w:u w:val="single"/>
              </w:rPr>
              <w:t>Perfil del profesor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3A369F" w:rsidRDefault="003A369F">
            <w:bookmarkStart w:id="0" w:name="_GoBack"/>
            <w:bookmarkEnd w:id="0"/>
          </w:p>
          <w:p w:rsidR="001D7F79" w:rsidRDefault="001D7F79">
            <w:r>
              <w:t>Experiencia investigadora</w:t>
            </w:r>
            <w:r w:rsidR="008D7B0B">
              <w:t>:</w:t>
            </w:r>
            <w:r>
              <w:t xml:space="preserve"> </w:t>
            </w:r>
            <w:r w:rsidR="008D7B0B">
              <w:t xml:space="preserve">Reconocidos 4 tramos de investigación </w:t>
            </w:r>
            <w:r w:rsidR="008D7B0B" w:rsidRPr="008D7B0B">
              <w:t>(sexenios: 1989/1994, 1995/2000 y 2001/2006 y 2007/2012) por la Comisión Nacional evaluadora de la actividad investigadora.</w:t>
            </w:r>
          </w:p>
          <w:p w:rsidR="001D7F79" w:rsidRPr="00485C34" w:rsidRDefault="008D7B0B">
            <w:r w:rsidRPr="00485C34">
              <w:t xml:space="preserve">Experiencia docente: </w:t>
            </w:r>
          </w:p>
          <w:p w:rsidR="001D7F79" w:rsidRPr="00485C34" w:rsidRDefault="001D7F79">
            <w:r w:rsidRPr="00485C34">
              <w:t>.</w:t>
            </w:r>
            <w:r w:rsidR="00485C34" w:rsidRPr="00485C34">
              <w:t xml:space="preserve"> Titular de Universidad desde 1993.</w:t>
            </w:r>
          </w:p>
          <w:p w:rsidR="001D7F79" w:rsidRPr="00485C34" w:rsidRDefault="001D7F79">
            <w:r w:rsidRPr="00485C34">
              <w:t>.</w:t>
            </w:r>
            <w:r w:rsidR="00485C34" w:rsidRPr="00485C34">
              <w:t xml:space="preserve"> Catedrática de Universidad desde 1999.</w:t>
            </w:r>
          </w:p>
          <w:p w:rsidR="00485C34" w:rsidRPr="00485C34" w:rsidRDefault="001D7F79" w:rsidP="00485C3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</w:rPr>
            </w:pPr>
            <w:r w:rsidRPr="00485C34">
              <w:t>.</w:t>
            </w:r>
            <w:r w:rsidR="00485C34" w:rsidRPr="00485C34">
              <w:t xml:space="preserve">Tesis doctorales dirigidas: </w:t>
            </w:r>
            <w:r w:rsidR="00485C34" w:rsidRPr="00485C34">
              <w:rPr>
                <w:rFonts w:ascii="Quattrocento" w:hAnsi="Quattrocento"/>
              </w:rPr>
              <w:t>Dirección de la Tesis de Doctorado a la Lic. Beatriz González Moreno, sobre el tema “Estado social y Constitución cultural. Los derechos de prestación y los bienes culturales de interés religiosos” defendida en la Facultad de Derecho de la Universidad de Vigo, el 18 de junio de 1999 con la calificación de sobresaliente </w:t>
            </w:r>
            <w:r w:rsidR="00485C34" w:rsidRPr="00485C34">
              <w:rPr>
                <w:rStyle w:val="nfasis"/>
                <w:rFonts w:ascii="Quattrocento" w:hAnsi="Quattrocento"/>
              </w:rPr>
              <w:t>cum laude</w:t>
            </w:r>
            <w:r w:rsidR="00485C34" w:rsidRPr="00485C34">
              <w:rPr>
                <w:rFonts w:ascii="Quattrocento" w:hAnsi="Quattrocento"/>
              </w:rPr>
              <w:t>. Premio extraordinario de Doctorado (Resolución rectoral de 17 de diciembre de 2000). Publicada en dos monografías con los títulos: </w:t>
            </w:r>
            <w:r w:rsidR="00485C34" w:rsidRPr="00485C34">
              <w:rPr>
                <w:rStyle w:val="nfasis"/>
                <w:rFonts w:ascii="Quattrocento" w:hAnsi="Quattrocento"/>
              </w:rPr>
              <w:t>El Estado social. Naturaleza jurídica y estructura de los derechos sociales</w:t>
            </w:r>
            <w:r w:rsidR="00485C34" w:rsidRPr="00485C34">
              <w:rPr>
                <w:rFonts w:ascii="Quattrocento" w:hAnsi="Quattrocento"/>
              </w:rPr>
              <w:t>, Madrid, Civitas, 2002, 263 págs. y </w:t>
            </w:r>
            <w:r w:rsidR="00485C34" w:rsidRPr="00485C34">
              <w:rPr>
                <w:rStyle w:val="nfasis"/>
                <w:rFonts w:ascii="Quattrocento" w:hAnsi="Quattrocento"/>
              </w:rPr>
              <w:t>Estado de culturas, derechos culturales y libertad religiosa</w:t>
            </w:r>
            <w:r w:rsidR="00485C34" w:rsidRPr="00485C34">
              <w:rPr>
                <w:rFonts w:ascii="Quattrocento" w:hAnsi="Quattrocento"/>
              </w:rPr>
              <w:t>, Madrid, Civitas, 2003, 359 págs.</w:t>
            </w:r>
          </w:p>
          <w:p w:rsidR="00485C34" w:rsidRPr="00485C34" w:rsidRDefault="00485C34" w:rsidP="00485C3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</w:rPr>
            </w:pPr>
            <w:r w:rsidRPr="00485C34">
              <w:rPr>
                <w:rFonts w:ascii="Quattrocento" w:hAnsi="Quattrocento"/>
              </w:rPr>
              <w:t>Dirección de la Tesis de Doctorado al Lic. Alejandro González-Varas Ibáñez, sobre el tema “La incidencia del Derecho Canónico sobre el Derecho Público: el principio mayoritario” defendida en la Facultad de Derecho de la Universidad de Vigo, el 30 de junio de 2006 con la calificación de sobresaliente </w:t>
            </w:r>
            <w:r w:rsidRPr="00485C34">
              <w:rPr>
                <w:rStyle w:val="nfasis"/>
                <w:rFonts w:ascii="Quattrocento" w:hAnsi="Quattrocento"/>
              </w:rPr>
              <w:t>cum laude</w:t>
            </w:r>
            <w:r w:rsidRPr="00485C34">
              <w:rPr>
                <w:rFonts w:ascii="Quattrocento" w:hAnsi="Quattrocento"/>
              </w:rPr>
              <w:t xml:space="preserve">. Actualmente en prensa en la editorial Tirant lo </w:t>
            </w:r>
            <w:proofErr w:type="spellStart"/>
            <w:r w:rsidRPr="00485C34">
              <w:rPr>
                <w:rFonts w:ascii="Quattrocento" w:hAnsi="Quattrocento"/>
              </w:rPr>
              <w:t>Blanc</w:t>
            </w:r>
            <w:proofErr w:type="spellEnd"/>
            <w:r w:rsidRPr="00485C34">
              <w:rPr>
                <w:rFonts w:ascii="Quattrocento" w:hAnsi="Quattrocento"/>
              </w:rPr>
              <w:t>, con el título </w:t>
            </w:r>
            <w:r w:rsidRPr="00485C34">
              <w:rPr>
                <w:rStyle w:val="nfasis"/>
                <w:rFonts w:ascii="Quattrocento" w:hAnsi="Quattrocento"/>
              </w:rPr>
              <w:t>Consejo y consentimiento en los órganos colegiados canónicos. Su incidencia en el Derecho público secular</w:t>
            </w:r>
            <w:r w:rsidRPr="00485C34">
              <w:rPr>
                <w:rFonts w:ascii="Quattrocento" w:hAnsi="Quattrocento"/>
              </w:rPr>
              <w:t>. 462 págs.</w:t>
            </w:r>
          </w:p>
          <w:p w:rsidR="00485C34" w:rsidRPr="00485C34" w:rsidRDefault="00485C34" w:rsidP="00485C3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</w:rPr>
            </w:pPr>
            <w:r w:rsidRPr="00485C34">
              <w:rPr>
                <w:rFonts w:ascii="Quattrocento" w:hAnsi="Quattrocento"/>
              </w:rPr>
              <w:t>Dirección de la Tesis de Doctorado a la Lic. María Olaya Godoy Vázquez, sobre el tema </w:t>
            </w:r>
            <w:r w:rsidRPr="00485C34">
              <w:rPr>
                <w:rStyle w:val="nfasis"/>
                <w:rFonts w:ascii="Quattrocento" w:hAnsi="Quattrocento"/>
              </w:rPr>
              <w:t>Régimen jurídico de la tecnología reproductiva y la investigación biomédica con el material humano embrionario</w:t>
            </w:r>
            <w:r w:rsidRPr="00485C34">
              <w:rPr>
                <w:rFonts w:ascii="Quattrocento" w:hAnsi="Quattrocento"/>
              </w:rPr>
              <w:t>, defendida en la Facultad de Derecho de la Universidad de Vigo, el 13 de septiembre de 2013 con la calificación de sobresaliente </w:t>
            </w:r>
            <w:r w:rsidRPr="00485C34">
              <w:rPr>
                <w:rStyle w:val="nfasis"/>
                <w:rFonts w:ascii="Quattrocento" w:hAnsi="Quattrocento"/>
              </w:rPr>
              <w:t>cum laude</w:t>
            </w:r>
            <w:r w:rsidRPr="00485C34">
              <w:rPr>
                <w:rFonts w:ascii="Quattrocento" w:hAnsi="Quattrocento"/>
              </w:rPr>
              <w:t xml:space="preserve">, habiendo obtenido posteriormente Premio extraordinario de Doctorado, y publicada con el mismo título en la Ed. </w:t>
            </w:r>
            <w:proofErr w:type="spellStart"/>
            <w:r w:rsidRPr="00485C34">
              <w:rPr>
                <w:rFonts w:ascii="Quattrocento" w:hAnsi="Quattrocento"/>
              </w:rPr>
              <w:t>Dykinson</w:t>
            </w:r>
            <w:proofErr w:type="spellEnd"/>
            <w:r w:rsidRPr="00485C34">
              <w:rPr>
                <w:rFonts w:ascii="Quattrocento" w:hAnsi="Quattrocento"/>
              </w:rPr>
              <w:t>, Madrid, 2014, ISBN 978-84-9085-059-6; 388 págs.</w:t>
            </w:r>
          </w:p>
          <w:p w:rsidR="001D7F79" w:rsidRPr="00485C34" w:rsidRDefault="00485C34" w:rsidP="00485C3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</w:rPr>
            </w:pPr>
            <w:r w:rsidRPr="00485C34">
              <w:rPr>
                <w:rFonts w:ascii="Quattrocento" w:hAnsi="Quattrocento"/>
              </w:rPr>
              <w:t xml:space="preserve">Dirección de la Tesis de Doctorado a la Dr. </w:t>
            </w:r>
            <w:proofErr w:type="spellStart"/>
            <w:r w:rsidRPr="00485C34">
              <w:rPr>
                <w:rFonts w:ascii="Quattrocento" w:hAnsi="Quattrocento"/>
              </w:rPr>
              <w:t>iur</w:t>
            </w:r>
            <w:proofErr w:type="spellEnd"/>
            <w:r w:rsidRPr="00485C34">
              <w:rPr>
                <w:rFonts w:ascii="Quattrocento" w:hAnsi="Quattrocento"/>
              </w:rPr>
              <w:t>. can. Carmen Peña García, sobre el tema </w:t>
            </w:r>
            <w:r w:rsidRPr="00485C34">
              <w:rPr>
                <w:rStyle w:val="nfasis"/>
                <w:rFonts w:ascii="Quattrocento" w:hAnsi="Quattrocento"/>
              </w:rPr>
              <w:t>La disolución del matrimonio rato y consumado. Estudios de las causas tramitadas en las Diócesis españolas</w:t>
            </w:r>
            <w:r w:rsidRPr="00485C34">
              <w:rPr>
                <w:rFonts w:ascii="Quattrocento" w:hAnsi="Quattrocento"/>
              </w:rPr>
              <w:t xml:space="preserve">, defendida en la Facultad de Derecho de la Universidad Complutense, el 14 de enero de 2016 con la </w:t>
            </w:r>
            <w:r w:rsidRPr="00485C34">
              <w:rPr>
                <w:rFonts w:ascii="Quattrocento" w:hAnsi="Quattrocento"/>
              </w:rPr>
              <w:lastRenderedPageBreak/>
              <w:t>calificación de sobresaliente </w:t>
            </w:r>
            <w:r w:rsidRPr="00485C34">
              <w:rPr>
                <w:rStyle w:val="nfasis"/>
                <w:rFonts w:ascii="Quattrocento" w:hAnsi="Quattrocento"/>
              </w:rPr>
              <w:t>cum laude</w:t>
            </w:r>
          </w:p>
          <w:p w:rsidR="001D7F79" w:rsidRDefault="001D7F79"/>
          <w:p w:rsidR="001D7F79" w:rsidRDefault="001D7F79"/>
          <w:p w:rsidR="001D7F79" w:rsidRDefault="001D7F79" w:rsidP="001D7F79"/>
        </w:tc>
      </w:tr>
      <w:tr w:rsidR="00F77EB7" w:rsidTr="001D7F79">
        <w:trPr>
          <w:trHeight w:val="871"/>
        </w:trPr>
        <w:tc>
          <w:tcPr>
            <w:tcW w:w="1560" w:type="dxa"/>
          </w:tcPr>
          <w:p w:rsidR="00F77EB7" w:rsidRDefault="00F77EB7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Líneas de investigación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1D7F79">
            <w:r>
              <w:t>1.</w:t>
            </w:r>
            <w:r w:rsidR="008D7B0B">
              <w:t xml:space="preserve"> Derechos humanos</w:t>
            </w:r>
          </w:p>
          <w:p w:rsidR="001D7F79" w:rsidRDefault="001D7F79">
            <w:r>
              <w:t>2.</w:t>
            </w:r>
            <w:r w:rsidR="008D7B0B">
              <w:t xml:space="preserve"> Derecho alemán</w:t>
            </w:r>
          </w:p>
          <w:p w:rsidR="001D7F79" w:rsidRDefault="001D7F79">
            <w:r>
              <w:t>3.</w:t>
            </w:r>
            <w:r w:rsidR="008D7B0B">
              <w:t>Derechos culturales</w:t>
            </w:r>
          </w:p>
          <w:p w:rsidR="001D7F79" w:rsidRDefault="001D7F79">
            <w:r>
              <w:t>.</w:t>
            </w:r>
          </w:p>
          <w:p w:rsidR="001D7F79" w:rsidRDefault="001D7F79">
            <w:r>
              <w:t>.</w:t>
            </w:r>
          </w:p>
          <w:p w:rsidR="001D7F79" w:rsidRDefault="001D7F79"/>
        </w:tc>
      </w:tr>
      <w:tr w:rsidR="006E5F82" w:rsidTr="001D7F79">
        <w:trPr>
          <w:trHeight w:val="2266"/>
        </w:trPr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t>Proyectos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1994-95</w:t>
            </w:r>
            <w:r>
              <w:rPr>
                <w:rFonts w:ascii="Quattrocento" w:hAnsi="Quattrocento"/>
                <w:color w:val="454545"/>
              </w:rPr>
              <w:t> “¿Fin del Estado social? Acerca de su vigencia en los umbrales del s. XXI”. Universidad de Vigo (Resolución rectoral de 16 de septiembre de 1994). Investigador colaborador.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1997-98</w:t>
            </w:r>
            <w:r>
              <w:rPr>
                <w:rFonts w:ascii="Quattrocento" w:hAnsi="Quattrocento"/>
                <w:color w:val="454545"/>
              </w:rPr>
              <w:t> “Aspectos jurídicos del multiculturalismo”. Xunta de Galicia. Núm. del Proyecto: XUGA, 38101 A 96. (Resolución de la Dirección General de Universidades de 16 de octubre de 1996 publicada en el DOGA de 24.X.1996). Investigadora colaboradora.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1998</w:t>
            </w:r>
            <w:r>
              <w:rPr>
                <w:rFonts w:ascii="Quattrocento" w:hAnsi="Quattrocento"/>
                <w:color w:val="454545"/>
              </w:rPr>
              <w:t> “Protección de la libertad religiosa en el Derecho constitucional comparado. Repertorio de textos constitucionales”. Dirección General de asuntos religiosos. Ministerio de Justicia. Investigadora colaboradora.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1998</w:t>
            </w:r>
            <w:r>
              <w:rPr>
                <w:rFonts w:ascii="Quattrocento" w:hAnsi="Quattrocento"/>
                <w:color w:val="454545"/>
              </w:rPr>
              <w:t> “Estudio de necesidades de titulados en Derecho en las instituciones y empresas privadas de Ourense” (Resolución rectoral de 3 de diciembre de 1997).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1999</w:t>
            </w:r>
            <w:r>
              <w:rPr>
                <w:rFonts w:ascii="Quattrocento" w:hAnsi="Quattrocento"/>
                <w:color w:val="454545"/>
              </w:rPr>
              <w:t> “La identidad cultural gallega en el marco de la Unión Europea” Resolución de la Secretaría General de Investigación y Desarrollo del 27 de Julio de 1999, DOGA de 6 de agosto de 1999. Investigadora principal.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2000</w:t>
            </w:r>
            <w:r>
              <w:rPr>
                <w:rFonts w:ascii="Quattrocento" w:hAnsi="Quattrocento"/>
                <w:color w:val="454545"/>
              </w:rPr>
              <w:t> “Contenido de la enseñanza de la religión y principios del sistema educativo español” (Resolución del Ministerio de Justicia, de 20 de marzo de 2000, BOE, de 29 de marzo de 2000, p. 13266).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2002</w:t>
            </w:r>
            <w:r>
              <w:rPr>
                <w:rFonts w:ascii="Quattrocento" w:hAnsi="Quattrocento"/>
                <w:color w:val="454545"/>
              </w:rPr>
              <w:t> “Reconsideración de la función de la ciudadanía para la integración de las minorías religiosas. La alternativa del </w:t>
            </w:r>
            <w:r>
              <w:rPr>
                <w:rStyle w:val="nfasis"/>
                <w:rFonts w:ascii="Quattrocento" w:hAnsi="Quattrocento"/>
                <w:color w:val="454545"/>
              </w:rPr>
              <w:t>estatuto personal”</w:t>
            </w:r>
            <w:r>
              <w:rPr>
                <w:rFonts w:ascii="Quattrocento" w:hAnsi="Quattrocento"/>
                <w:color w:val="454545"/>
              </w:rPr>
              <w:t> Resolución de la Secretaría General de Investigación y Desarrollo de 10 de octubre de 2002, DOGA de 18 de octubre de 2002. Investigadora principal.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2007</w:t>
            </w:r>
            <w:r>
              <w:rPr>
                <w:rFonts w:ascii="Quattrocento" w:hAnsi="Quattrocento"/>
                <w:color w:val="454545"/>
              </w:rPr>
              <w:t xml:space="preserve"> Título del Programa: “La libertad religiosa en España y Derecho Comparado y su incidencia en la Comunidad de </w:t>
            </w:r>
            <w:r>
              <w:rPr>
                <w:rFonts w:ascii="Quattrocento" w:hAnsi="Quattrocento"/>
                <w:color w:val="454545"/>
              </w:rPr>
              <w:lastRenderedPageBreak/>
              <w:t>Madrid Referencia”. Referencia S2007/HUM-0403. Entidad: Comunidad de Madrid, Consejería de Educación. Referencia: 2007/HUM-0403 Acrónimo: LIB RELIGIOSA-CM. Investigadora colaboradora.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2008</w:t>
            </w:r>
            <w:r>
              <w:rPr>
                <w:rFonts w:ascii="Quattrocento" w:hAnsi="Quattrocento"/>
                <w:color w:val="454545"/>
              </w:rPr>
              <w:t> Título del proyecto de ayudas de la Universidad Complutense de Madrid, es “Las objeciones de conciencia en el Derecho español y comparado”. Referencia: CCG07-UCM/HUM-2350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2009-2011</w:t>
            </w:r>
            <w:r>
              <w:rPr>
                <w:rFonts w:ascii="Quattrocento" w:hAnsi="Quattrocento"/>
                <w:color w:val="454545"/>
              </w:rPr>
              <w:t> “Construcción y (des)construcción de Europa: Política, poder y recursos en la transición de la antigüedad tardía al Medioevo” referencia del proyecto: DER2008-00847/JURI. Investigadora colaboradora.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2009-2011</w:t>
            </w:r>
            <w:r>
              <w:rPr>
                <w:rFonts w:ascii="Quattrocento" w:hAnsi="Quattrocento"/>
                <w:color w:val="454545"/>
              </w:rPr>
              <w:t> “Libertad religiosa y libertad de expresión” Proyecto de Investigación DER2008-05283. Cantidad concedida: Investigadora colaboradora.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2012-2015</w:t>
            </w:r>
            <w:r>
              <w:rPr>
                <w:rFonts w:ascii="Quattrocento" w:hAnsi="Quattrocento"/>
                <w:color w:val="454545"/>
              </w:rPr>
              <w:t> “Principio de no discriminación y nuevos derechos” (DER2011-26903) Proyecto de instigación del Ministerio de Ciencia e Innovación. Investigadora colaboradora.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2012-2014</w:t>
            </w:r>
            <w:r>
              <w:rPr>
                <w:rFonts w:ascii="Quattrocento" w:hAnsi="Quattrocento"/>
                <w:color w:val="454545"/>
              </w:rPr>
              <w:t> “Neutralidad ideológico-religiosa del Estado y espacio público”. Proyecto de instigación del Ministerio de Ciencia e Innovación. Investigadora colaboradora.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2015</w:t>
            </w:r>
            <w:r>
              <w:rPr>
                <w:rFonts w:ascii="Quattrocento" w:hAnsi="Quattrocento"/>
                <w:color w:val="454545"/>
              </w:rPr>
              <w:t> “El impacto de las decisiones del Tribunal Europeo de Derechos Humanos: una aproximación comparada” (DER 2012- 37637-C02-01)</w:t>
            </w:r>
          </w:p>
          <w:p w:rsidR="00B2385E" w:rsidRDefault="00B2385E" w:rsidP="00B238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Quattrocento" w:hAnsi="Quattrocento"/>
                <w:color w:val="454545"/>
              </w:rPr>
            </w:pPr>
            <w:r>
              <w:rPr>
                <w:rStyle w:val="Textoennegrita"/>
                <w:rFonts w:ascii="Quattrocento" w:hAnsi="Quattrocento"/>
                <w:color w:val="454545"/>
              </w:rPr>
              <w:t>2015-2017</w:t>
            </w:r>
            <w:r>
              <w:rPr>
                <w:rFonts w:ascii="Quattrocento" w:hAnsi="Quattrocento"/>
                <w:color w:val="454545"/>
              </w:rPr>
              <w:t> “Tutela y gestión del patrimonio cultural de la Iglesia católica en el marco de las recientes reformas legislativas” (DER 2015-65785-R) Proyecto de instigación del Ministerio de Ciencia e Innovación. Investigadora principal.</w:t>
            </w:r>
          </w:p>
          <w:p w:rsidR="001D7F79" w:rsidRDefault="001D7F79" w:rsidP="006E5F82"/>
        </w:tc>
      </w:tr>
      <w:tr w:rsidR="006E5F82" w:rsidTr="001D7F79"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Publicaciones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B2385E" w:rsidRPr="00B2385E" w:rsidRDefault="00B2385E" w:rsidP="00B2385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  <w:r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Libros:</w:t>
            </w:r>
          </w:p>
          <w:p w:rsidR="00B2385E" w:rsidRPr="00B2385E" w:rsidRDefault="00B2385E" w:rsidP="00B238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utora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: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</w:t>
            </w:r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eastAsia="es-ES"/>
              </w:rPr>
              <w:t>La declaración de la propia religión o creencias en el Derecho español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, Servicio de publicaciones de la Universidad de Santiago, Santiago de Compostela, 1992, 476 págs.</w:t>
            </w:r>
          </w:p>
          <w:p w:rsidR="00B2385E" w:rsidRPr="00B2385E" w:rsidRDefault="00B2385E" w:rsidP="00B238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utora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: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</w:t>
            </w:r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eastAsia="es-ES"/>
              </w:rPr>
              <w:t>Naturaleza jurídica de los convenios eclesiásticos menores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Eunsa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, Pamplona, 1993, 248 págs.</w:t>
            </w:r>
          </w:p>
          <w:p w:rsidR="00B2385E" w:rsidRPr="00B2385E" w:rsidRDefault="00B2385E" w:rsidP="00B238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utora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: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</w:t>
            </w:r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eastAsia="es-ES"/>
              </w:rPr>
              <w:t>Derechos fundamentales y autonomía de las iglesias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Dykinson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, Madrid, 2005, 164 págs.</w:t>
            </w:r>
          </w:p>
          <w:p w:rsidR="00B2385E" w:rsidRPr="00B2385E" w:rsidRDefault="00B2385E" w:rsidP="00B238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utora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: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</w:t>
            </w:r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eastAsia="es-ES"/>
              </w:rPr>
              <w:t>La tolerancia en el Derecho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, ed. Colegio de Registradores de la Propiedad, Madrid, 2009, 265 págs.</w:t>
            </w:r>
          </w:p>
          <w:p w:rsidR="00B2385E" w:rsidRPr="00B2385E" w:rsidRDefault="00B2385E" w:rsidP="00B238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utora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: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</w:t>
            </w:r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eastAsia="es-ES"/>
              </w:rPr>
              <w:t>La libertad religiosa negativa. La apostasía en el Derecho confesional y comparado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 xml:space="preserve">, ed. Tirant lo 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Blanc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 xml:space="preserve">, 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lastRenderedPageBreak/>
              <w:t xml:space="preserve">Valencia, 2017, 185 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págs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, ISBN: 978-84-9053-531-8.</w:t>
            </w:r>
          </w:p>
          <w:p w:rsidR="00B2385E" w:rsidRPr="00B2385E" w:rsidRDefault="00B2385E" w:rsidP="00B238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C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o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-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autora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: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S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eastAsia="es-ES"/>
              </w:rPr>
              <w:t>tefan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H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eastAsia="es-ES"/>
              </w:rPr>
              <w:t>uster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/ A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eastAsia="es-ES"/>
              </w:rPr>
              <w:t>ntonio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P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eastAsia="es-ES"/>
              </w:rPr>
              <w:t>au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/ M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eastAsia="es-ES"/>
              </w:rPr>
              <w:t>aría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J. R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eastAsia="es-ES"/>
              </w:rPr>
              <w:t>oca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, </w:t>
            </w:r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eastAsia="es-ES"/>
              </w:rPr>
              <w:t>Estado y Cultura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. Ed. Fundación Coloquio Jurídico Europeo, Madrid, 2009, 142 págs.</w:t>
            </w:r>
          </w:p>
          <w:p w:rsidR="00B2385E" w:rsidRPr="00B2385E" w:rsidRDefault="00B2385E" w:rsidP="00B238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E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ditora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: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</w:t>
            </w:r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eastAsia="es-ES"/>
              </w:rPr>
              <w:t>La financiación de la Iglesia católica en España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, Fundación Alfredo Brañas, Santiago de Compostela, 1994, 218 págs.</w:t>
            </w:r>
          </w:p>
          <w:p w:rsidR="00B2385E" w:rsidRPr="00B2385E" w:rsidRDefault="00B2385E" w:rsidP="00B238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E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ditora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: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</w:t>
            </w:r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eastAsia="es-ES"/>
              </w:rPr>
              <w:t>Opciones de conciencia. Propuestas para una ley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 xml:space="preserve">, Tirant lo 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Blanc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, Valencia, 2008, 383 págs.</w:t>
            </w:r>
          </w:p>
          <w:p w:rsidR="00B2385E" w:rsidRPr="00B2385E" w:rsidRDefault="00B2385E" w:rsidP="00B238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  <w:proofErr w:type="spellStart"/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E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ditora</w:t>
            </w:r>
            <w:proofErr w:type="gramStart"/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:</w:t>
            </w:r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eastAsia="es-ES"/>
              </w:rPr>
              <w:t>Derecho</w:t>
            </w:r>
            <w:proofErr w:type="spellEnd"/>
            <w:proofErr w:type="gramEnd"/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eastAsia="es-ES"/>
              </w:rPr>
              <w:t xml:space="preserve"> Público y Derecho Privado. Diferencias de régimen jurídico y cuestiones actuales de recíproca influencia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 xml:space="preserve">, Ed. 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Iustel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, Madrid, 2015, 346 páginas.</w:t>
            </w:r>
          </w:p>
          <w:p w:rsidR="00B2385E" w:rsidRPr="00B2385E" w:rsidRDefault="00B2385E" w:rsidP="00B238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C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o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-E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ditora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: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</w:t>
            </w:r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eastAsia="es-ES"/>
              </w:rPr>
              <w:t>La libertad religiosa en los Estados pertenecientes a la ONU Repertorio de textos constitucionales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, Comares, Granada, 2003.</w:t>
            </w:r>
          </w:p>
          <w:p w:rsidR="00B2385E" w:rsidRPr="00B2385E" w:rsidRDefault="00B2385E" w:rsidP="00B238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</w:pP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val="en-US" w:eastAsia="es-ES"/>
              </w:rPr>
              <w:t>C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val="en-US" w:eastAsia="es-ES"/>
              </w:rPr>
              <w:t>o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val="en-US" w:eastAsia="es-ES"/>
              </w:rPr>
              <w:t>-</w:t>
            </w:r>
            <w:proofErr w:type="spellStart"/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val="en-US" w:eastAsia="es-ES"/>
              </w:rPr>
              <w:t>E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val="en-US" w:eastAsia="es-ES"/>
              </w:rPr>
              <w:t>ditora</w:t>
            </w:r>
            <w:proofErr w:type="spellEnd"/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val="en-US" w:eastAsia="es-ES"/>
              </w:rPr>
              <w:t>: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 W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val="en-US" w:eastAsia="es-ES"/>
              </w:rPr>
              <w:t>ilhelm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 R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val="en-US" w:eastAsia="es-ES"/>
              </w:rPr>
              <w:t>ees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 xml:space="preserve"> / 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M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val="en-US" w:eastAsia="es-ES"/>
              </w:rPr>
              <w:t>aría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 R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val="en-US" w:eastAsia="es-ES"/>
              </w:rPr>
              <w:t>oca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 xml:space="preserve"> / 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B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val="en-US" w:eastAsia="es-ES"/>
              </w:rPr>
              <w:t>alázs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 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S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val="en-US" w:eastAsia="es-ES"/>
              </w:rPr>
              <w:t>chanda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 (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Hrsg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.), </w:t>
            </w:r>
            <w:proofErr w:type="spellStart"/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val="en-US" w:eastAsia="es-ES"/>
              </w:rPr>
              <w:t>Neuere</w:t>
            </w:r>
            <w:proofErr w:type="spellEnd"/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val="en-US" w:eastAsia="es-ES"/>
              </w:rPr>
              <w:t>Entwicklungen</w:t>
            </w:r>
            <w:proofErr w:type="spellEnd"/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val="en-US" w:eastAsia="es-ES"/>
              </w:rPr>
              <w:t>im</w:t>
            </w:r>
            <w:proofErr w:type="spellEnd"/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val="en-US" w:eastAsia="es-ES"/>
              </w:rPr>
              <w:t>Religionsrecht</w:t>
            </w:r>
            <w:proofErr w:type="spellEnd"/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val="en-US" w:eastAsia="es-ES"/>
              </w:rPr>
              <w:t>europäischer</w:t>
            </w:r>
            <w:proofErr w:type="spellEnd"/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val="en-US" w:eastAsia="es-ES"/>
              </w:rPr>
              <w:t>Staaten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 xml:space="preserve">, 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Verlag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Duncker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 xml:space="preserve"> &amp; 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Humblot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val="en-US" w:eastAsia="es-ES"/>
              </w:rPr>
              <w:t>, Berlin, 2013.</w:t>
            </w:r>
          </w:p>
          <w:p w:rsidR="00B2385E" w:rsidRDefault="00B2385E" w:rsidP="00B238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C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o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-E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smallCaps/>
                <w:color w:val="454545"/>
                <w:sz w:val="24"/>
                <w:szCs w:val="24"/>
                <w:lang w:eastAsia="es-ES"/>
              </w:rPr>
              <w:t>ditora</w:t>
            </w:r>
            <w:r w:rsidRPr="00B2385E">
              <w:rPr>
                <w:rFonts w:ascii="Quattrocento" w:eastAsia="Times New Roman" w:hAnsi="Quattrocento" w:cs="Times New Roman"/>
                <w:b/>
                <w:bCs/>
                <w:color w:val="454545"/>
                <w:sz w:val="24"/>
                <w:szCs w:val="24"/>
                <w:lang w:eastAsia="es-ES"/>
              </w:rPr>
              <w:t>: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M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eastAsia="es-ES"/>
              </w:rPr>
              <w:t>aría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J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eastAsia="es-ES"/>
              </w:rPr>
              <w:t>osé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R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eastAsia="es-ES"/>
              </w:rPr>
              <w:t>oca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/ M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eastAsia="es-ES"/>
              </w:rPr>
              <w:t>aría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O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eastAsia="es-ES"/>
              </w:rPr>
              <w:t>laya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G</w:t>
            </w:r>
            <w:r w:rsidRPr="00B2385E">
              <w:rPr>
                <w:rFonts w:ascii="Quattrocento" w:eastAsia="Times New Roman" w:hAnsi="Quattrocento" w:cs="Times New Roman"/>
                <w:smallCaps/>
                <w:color w:val="454545"/>
                <w:sz w:val="24"/>
                <w:szCs w:val="24"/>
                <w:lang w:eastAsia="es-ES"/>
              </w:rPr>
              <w:t>odoy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 </w:t>
            </w:r>
            <w:r w:rsidRPr="00B2385E">
              <w:rPr>
                <w:rFonts w:ascii="Quattrocento" w:eastAsia="Times New Roman" w:hAnsi="Quattrocento" w:cs="Times New Roman"/>
                <w:i/>
                <w:iCs/>
                <w:color w:val="454545"/>
                <w:sz w:val="24"/>
                <w:szCs w:val="24"/>
                <w:lang w:eastAsia="es-ES"/>
              </w:rPr>
              <w:t>Patrimonio histórico-artístico de la Iglesia católica. Régimen jurídico de su gestión y tutela</w:t>
            </w:r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 xml:space="preserve">, ISBN 9788491904151 Tirant lo </w:t>
            </w:r>
            <w:proofErr w:type="spellStart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Blanc</w:t>
            </w:r>
            <w:proofErr w:type="spellEnd"/>
            <w:r w:rsidRPr="00B2385E"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, Valencia, 2018, 612 págs.</w:t>
            </w:r>
          </w:p>
          <w:p w:rsidR="00B2385E" w:rsidRDefault="00B2385E" w:rsidP="00B2385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  <w:r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  <w:t>Algunos artículos:</w:t>
            </w:r>
          </w:p>
          <w:p w:rsidR="005C4703" w:rsidRDefault="005C4703" w:rsidP="00FF5A6F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</w:pPr>
            <w:r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L</w:t>
            </w:r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a neutralidad del Estado. Orígenes doctrinales y situación actual en la jurisprudencia, en "Revista Española de Derecho Constitucional", núm. 48, 1996, pp. 251-272.</w:t>
            </w:r>
          </w:p>
          <w:p w:rsidR="005C4703" w:rsidRDefault="005C4703" w:rsidP="00FF5A6F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</w:pPr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Das 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Verhältnis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zwischen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Staat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und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Kirchen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in 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Spanien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im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Vergleich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zum 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deutschen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Staatskirchenrecht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, en "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Europäische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Zeitschrift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des 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öffentlichen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Recht</w:t>
            </w:r>
            <w:proofErr w:type="spellEnd"/>
            <w:r w:rsidRPr="005C4703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", vol. 10, n. 2, 1998, pp. 341-371.</w:t>
            </w:r>
          </w:p>
          <w:p w:rsidR="00C43744" w:rsidRDefault="00C43744" w:rsidP="00FF5A6F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</w:pPr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El control parlamentario y constitucional del poder exterior. Estudio comparado del estado actual de la cuestión en el Derecho alemán y español, en "Revista Española de Derecho Constitucional", núm. 56, 1999, pp. 105-133.</w:t>
            </w:r>
          </w:p>
          <w:p w:rsidR="00C43744" w:rsidRDefault="00C43744" w:rsidP="00FF5A6F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</w:pPr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Le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contrôle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parlementaire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et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constitutionnel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du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pouvoir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exterieur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: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étude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comparée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de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l’état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actuel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de la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question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dans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le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Droit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allemand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et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espagnol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, en "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Revue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Europeenne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de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Droit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Public</w:t>
            </w:r>
            <w:proofErr w:type="spellEnd"/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", vol. 12, nº 35, 2000, pp. 29-62.</w:t>
            </w:r>
          </w:p>
          <w:p w:rsidR="00C43744" w:rsidRDefault="00C43744" w:rsidP="00FF5A6F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</w:pPr>
            <w:r w:rsidRPr="00C43744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Diversidad cultural y universalidad de los derechos: Retos para la fundamentación del Derecho, en “Anuario Iberoamericano de Justicia Constitucional”, 9, 2005, pp. 352-377.</w:t>
            </w:r>
          </w:p>
          <w:p w:rsidR="002E2558" w:rsidRDefault="002E2558" w:rsidP="00FF5A6F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</w:pPr>
            <w:r w:rsidRPr="002E2558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Deberes de los poderes públicos para garantizar el pluralismo ideológico, cultural y religioso en el ámbito escolar, en “Cuadernos de </w:t>
            </w:r>
            <w:r w:rsidRPr="002E2558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lastRenderedPageBreak/>
              <w:t>Derecho Judicial”, n. 11</w:t>
            </w:r>
            <w:r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, 2007, pp. 149-206.</w:t>
            </w:r>
          </w:p>
          <w:p w:rsidR="00FF5A6F" w:rsidRDefault="00FF5A6F" w:rsidP="00FF5A6F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</w:pPr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La tolerancia entre los individuos como deber fundamental en el Derecho alemán: consideraciones aplicables al Derecho español, en “Revista Española de Derecho Consti</w:t>
            </w:r>
            <w:r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tucional, 83, 2008, pp. 93-113</w:t>
            </w:r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.</w:t>
            </w:r>
          </w:p>
          <w:p w:rsidR="00FF5A6F" w:rsidRPr="00FF5A6F" w:rsidRDefault="00FF5A6F" w:rsidP="00FF5A6F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</w:pPr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Laicidad del Estado y garantías en el ejercicio de la libertad: dos caras de la misma moneda, en “El Cronista del Estado de Derecho”, </w:t>
            </w:r>
            <w:r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núm. 3, marzo, 2009, pp. 44-51.</w:t>
            </w:r>
          </w:p>
          <w:p w:rsidR="00FF5A6F" w:rsidRDefault="00FF5A6F" w:rsidP="00FF5A6F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</w:pPr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Incidencia de las políticas de igualdad en el desarrollo armónico</w:t>
            </w:r>
            <w:r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de los derechos fundamentales, </w:t>
            </w:r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en B. González Moreno (coord.), Políticas de igualdad y derechos fundamentales, Ed. Tirant lo </w:t>
            </w:r>
            <w:proofErr w:type="spellStart"/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Blanc</w:t>
            </w:r>
            <w:proofErr w:type="spellEnd"/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, Valencia, 2009, pp. 39-79.</w:t>
            </w:r>
          </w:p>
          <w:p w:rsidR="00FF5A6F" w:rsidRDefault="00FF5A6F" w:rsidP="00B2385E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</w:pPr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¿La </w:t>
            </w:r>
            <w:proofErr w:type="spellStart"/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sharía</w:t>
            </w:r>
            <w:proofErr w:type="spellEnd"/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como ley aplicable en virtu</w:t>
            </w:r>
            <w:r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d de la libertad religiosa?, </w:t>
            </w:r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en “Revista Española de Derecho Constitucional”, 92, 2011, pp. 64-101.</w:t>
            </w:r>
          </w:p>
          <w:p w:rsidR="00FF5A6F" w:rsidRDefault="00FF5A6F" w:rsidP="00B2385E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</w:pPr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Régimen jurídico del derecho a la libertad de expresión en la República Federal de Alemania, en P. Tenorio (coord.), La libertad de expresión. Su posición preferente en un entorno multicultural, Fundación </w:t>
            </w:r>
            <w:proofErr w:type="spellStart"/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Wolters</w:t>
            </w:r>
            <w:proofErr w:type="spellEnd"/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Kluwer</w:t>
            </w:r>
            <w:proofErr w:type="spellEnd"/>
            <w:r w:rsidRPr="00FF5A6F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, Madrid, ISBN 978-84-938488-1-1, pp. 215-244.</w:t>
            </w:r>
          </w:p>
          <w:p w:rsidR="00CC5A16" w:rsidRDefault="00CC5A16" w:rsidP="00B2385E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</w:pPr>
            <w:r w:rsidRPr="00CC5A16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María J. Roca, Luces y sombras en la argumentación de la Jurisprudencia reciente del TEDH sobre el art. 9 del Convenio, en María </w:t>
            </w:r>
            <w:proofErr w:type="spellStart"/>
            <w:r w:rsidRPr="00CC5A16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Elósegui</w:t>
            </w:r>
            <w:proofErr w:type="spellEnd"/>
            <w:r w:rsidRPr="00CC5A16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(coord.), Los principios y la interpretación judicial de los Derechos Fundamentales: Homenaje a Robert </w:t>
            </w:r>
            <w:proofErr w:type="spellStart"/>
            <w:r w:rsidRPr="00CC5A16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Alexy</w:t>
            </w:r>
            <w:proofErr w:type="spellEnd"/>
            <w:r w:rsidRPr="00CC5A16"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 xml:space="preserve"> en su 70 Aniversario, Zaragoza, 2016, pp. 187-205.</w:t>
            </w:r>
          </w:p>
          <w:p w:rsidR="00B2385E" w:rsidRDefault="00B2385E" w:rsidP="00B2385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Quattrocento" w:hAnsi="Quattrocento"/>
                <w:color w:val="454545"/>
                <w:shd w:val="clear" w:color="auto" w:fill="FFFFFF"/>
              </w:rPr>
            </w:pPr>
            <w:r>
              <w:rPr>
                <w:rStyle w:val="nfasis"/>
                <w:rFonts w:ascii="Quattrocento" w:hAnsi="Quattrocento"/>
                <w:color w:val="454545"/>
                <w:shd w:val="clear" w:color="auto" w:fill="FFFFFF"/>
              </w:rPr>
              <w:t>Impacto de la Jurisprudencia del TEDH y la Corte IDH sobre libertad religiosa</w:t>
            </w:r>
            <w:r>
              <w:rPr>
                <w:rFonts w:ascii="Quattrocento" w:hAnsi="Quattrocento"/>
                <w:color w:val="454545"/>
                <w:shd w:val="clear" w:color="auto" w:fill="FFFFFF"/>
              </w:rPr>
              <w:t>, en “Revista Española de Derecho Constitucional”, 110, 2017, pp. 253-281.</w:t>
            </w:r>
          </w:p>
          <w:p w:rsidR="00CC5A16" w:rsidRPr="00B2385E" w:rsidRDefault="00CC5A16" w:rsidP="00B2385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Quattrocento" w:eastAsia="Times New Roman" w:hAnsi="Quattrocento" w:cs="Times New Roman"/>
                <w:color w:val="454545"/>
                <w:sz w:val="24"/>
                <w:szCs w:val="24"/>
                <w:lang w:eastAsia="es-ES"/>
              </w:rPr>
            </w:pPr>
          </w:p>
          <w:p w:rsidR="001D7F79" w:rsidRDefault="001D7F79" w:rsidP="006E5F82"/>
        </w:tc>
      </w:tr>
      <w:tr w:rsidR="001D7F79" w:rsidTr="001D7F79">
        <w:tc>
          <w:tcPr>
            <w:tcW w:w="1560" w:type="dxa"/>
          </w:tcPr>
          <w:p w:rsidR="001D7F79" w:rsidRDefault="001D7F79" w:rsidP="00C875F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Experiencia Profesional</w:t>
            </w: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Pr="003A369F" w:rsidRDefault="001D7F79" w:rsidP="00C875F1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1D7F79" w:rsidP="00C875F1"/>
        </w:tc>
      </w:tr>
    </w:tbl>
    <w:p w:rsidR="00EF2C9D" w:rsidRDefault="00EF2C9D"/>
    <w:sectPr w:rsidR="00EF2C9D" w:rsidSect="001D7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91" w:rsidRDefault="00A83F91" w:rsidP="001D7F79">
      <w:pPr>
        <w:spacing w:after="0" w:line="240" w:lineRule="auto"/>
      </w:pPr>
      <w:r>
        <w:separator/>
      </w:r>
    </w:p>
  </w:endnote>
  <w:endnote w:type="continuationSeparator" w:id="0">
    <w:p w:rsidR="00A83F91" w:rsidRDefault="00A83F91" w:rsidP="001D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91" w:rsidRDefault="00A83F91" w:rsidP="001D7F79">
      <w:pPr>
        <w:spacing w:after="0" w:line="240" w:lineRule="auto"/>
      </w:pPr>
      <w:r>
        <w:separator/>
      </w:r>
    </w:p>
  </w:footnote>
  <w:footnote w:type="continuationSeparator" w:id="0">
    <w:p w:rsidR="00A83F91" w:rsidRDefault="00A83F91" w:rsidP="001D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79" w:rsidRDefault="001D7F79" w:rsidP="001D7F79">
    <w:pPr>
      <w:pStyle w:val="Encabezado"/>
      <w:ind w:left="-142"/>
    </w:pPr>
    <w:r w:rsidRPr="001D7F79">
      <w:rPr>
        <w:noProof/>
        <w:lang w:eastAsia="es-ES"/>
      </w:rPr>
      <w:drawing>
        <wp:inline distT="0" distB="0" distL="0" distR="0">
          <wp:extent cx="2146053" cy="552450"/>
          <wp:effectExtent l="0" t="0" r="6985" b="0"/>
          <wp:docPr id="6" name="Imagen 6" descr="C:\Users\lzuloaga\AppData\Local\Temp\Rar$DIa0.853\Marca UCM Alternativa log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91" cy="56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F79" w:rsidRDefault="001D7F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BFF"/>
    <w:multiLevelType w:val="multilevel"/>
    <w:tmpl w:val="4EB4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C00A0"/>
    <w:multiLevelType w:val="multilevel"/>
    <w:tmpl w:val="76CE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54679"/>
    <w:multiLevelType w:val="multilevel"/>
    <w:tmpl w:val="C5F6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9"/>
    <w:rsid w:val="000C1074"/>
    <w:rsid w:val="00111DFA"/>
    <w:rsid w:val="001139AD"/>
    <w:rsid w:val="0012179E"/>
    <w:rsid w:val="00126A29"/>
    <w:rsid w:val="00191B18"/>
    <w:rsid w:val="001B272D"/>
    <w:rsid w:val="001D0696"/>
    <w:rsid w:val="001D5804"/>
    <w:rsid w:val="001D7F79"/>
    <w:rsid w:val="002726C7"/>
    <w:rsid w:val="002E0289"/>
    <w:rsid w:val="002E2558"/>
    <w:rsid w:val="003A369F"/>
    <w:rsid w:val="003F208F"/>
    <w:rsid w:val="00472B2E"/>
    <w:rsid w:val="00485C34"/>
    <w:rsid w:val="004D76B6"/>
    <w:rsid w:val="00506DA3"/>
    <w:rsid w:val="0055671E"/>
    <w:rsid w:val="00572EDB"/>
    <w:rsid w:val="005B38F9"/>
    <w:rsid w:val="005C4703"/>
    <w:rsid w:val="00665088"/>
    <w:rsid w:val="006A0346"/>
    <w:rsid w:val="006B2656"/>
    <w:rsid w:val="006E5F82"/>
    <w:rsid w:val="00704373"/>
    <w:rsid w:val="007579F8"/>
    <w:rsid w:val="00760D07"/>
    <w:rsid w:val="00780D55"/>
    <w:rsid w:val="007D5813"/>
    <w:rsid w:val="00863858"/>
    <w:rsid w:val="008D7B0B"/>
    <w:rsid w:val="0094404D"/>
    <w:rsid w:val="00974CD4"/>
    <w:rsid w:val="009807D7"/>
    <w:rsid w:val="00990AA2"/>
    <w:rsid w:val="00A83F91"/>
    <w:rsid w:val="00AA6974"/>
    <w:rsid w:val="00B2385E"/>
    <w:rsid w:val="00B32F6A"/>
    <w:rsid w:val="00C43744"/>
    <w:rsid w:val="00CC3283"/>
    <w:rsid w:val="00CC5A16"/>
    <w:rsid w:val="00D15256"/>
    <w:rsid w:val="00DC385B"/>
    <w:rsid w:val="00E12336"/>
    <w:rsid w:val="00EF2C9D"/>
    <w:rsid w:val="00F10C6D"/>
    <w:rsid w:val="00F12F70"/>
    <w:rsid w:val="00F249AD"/>
    <w:rsid w:val="00F36336"/>
    <w:rsid w:val="00F46039"/>
    <w:rsid w:val="00F77EB7"/>
    <w:rsid w:val="00FD70F5"/>
    <w:rsid w:val="00FE57C1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8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485C34"/>
    <w:rPr>
      <w:i/>
      <w:iCs/>
    </w:rPr>
  </w:style>
  <w:style w:type="character" w:styleId="Textoennegrita">
    <w:name w:val="Strong"/>
    <w:basedOn w:val="Fuentedeprrafopredeter"/>
    <w:uiPriority w:val="22"/>
    <w:qFormat/>
    <w:rsid w:val="00B238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8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485C34"/>
    <w:rPr>
      <w:i/>
      <w:iCs/>
    </w:rPr>
  </w:style>
  <w:style w:type="character" w:styleId="Textoennegrita">
    <w:name w:val="Strong"/>
    <w:basedOn w:val="Fuentedeprrafopredeter"/>
    <w:uiPriority w:val="22"/>
    <w:qFormat/>
    <w:rsid w:val="00B23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1527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BORREGO CUESTA</dc:creator>
  <cp:lastModifiedBy>Usuario de Windows</cp:lastModifiedBy>
  <cp:revision>5</cp:revision>
  <dcterms:created xsi:type="dcterms:W3CDTF">2019-04-30T11:33:00Z</dcterms:created>
  <dcterms:modified xsi:type="dcterms:W3CDTF">2019-06-20T14:32:00Z</dcterms:modified>
</cp:coreProperties>
</file>